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53" w:rsidRPr="008A3575" w:rsidRDefault="00AF6A53" w:rsidP="00AF6A53">
      <w:pPr>
        <w:jc w:val="right"/>
        <w:rPr>
          <w:rFonts w:asciiTheme="minorHAnsi" w:hAnsiTheme="minorHAnsi" w:cstheme="minorHAnsi"/>
        </w:rPr>
      </w:pPr>
      <w:r w:rsidRPr="008A3575">
        <w:rPr>
          <w:rFonts w:asciiTheme="minorHAnsi" w:hAnsiTheme="minorHAnsi" w:cstheme="minorHAnsi"/>
          <w:bCs/>
          <w:i/>
        </w:rPr>
        <w:t xml:space="preserve">Załącznik nr </w:t>
      </w:r>
      <w:r w:rsidR="001F2308">
        <w:rPr>
          <w:rFonts w:asciiTheme="minorHAnsi" w:hAnsiTheme="minorHAnsi" w:cstheme="minorHAnsi"/>
          <w:bCs/>
          <w:i/>
        </w:rPr>
        <w:t>5</w:t>
      </w:r>
      <w:r>
        <w:rPr>
          <w:rFonts w:asciiTheme="minorHAnsi" w:hAnsiTheme="minorHAnsi" w:cstheme="minorHAnsi"/>
          <w:bCs/>
          <w:i/>
        </w:rPr>
        <w:t>a</w:t>
      </w:r>
    </w:p>
    <w:p w:rsidR="00AF6A53" w:rsidRPr="008A3575" w:rsidRDefault="00AF6A53" w:rsidP="00AF6A53">
      <w:pPr>
        <w:ind w:left="424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AF6A53" w:rsidRDefault="00AF6A53" w:rsidP="00AF6A53">
      <w:pPr>
        <w:ind w:left="424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EF05E1" w:rsidRPr="008A3575" w:rsidRDefault="00EF05E1" w:rsidP="00AF6A53">
      <w:pPr>
        <w:ind w:left="424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EF05E1" w:rsidRDefault="00EF05E1" w:rsidP="00AF6A5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AF6A53" w:rsidRPr="008A3575" w:rsidRDefault="00AF6A53" w:rsidP="00AF6A53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8A3575">
        <w:rPr>
          <w:rFonts w:asciiTheme="minorHAnsi" w:hAnsiTheme="minorHAnsi" w:cstheme="minorHAnsi"/>
          <w:b/>
          <w:bCs/>
          <w:color w:val="auto"/>
        </w:rPr>
        <w:t xml:space="preserve">Oświadczenie instytucji szkoleniowej </w:t>
      </w:r>
    </w:p>
    <w:p w:rsidR="00AF6A53" w:rsidRPr="008A3575" w:rsidRDefault="00AF6A53" w:rsidP="00AF6A53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AF6A53" w:rsidRDefault="00AF6A53" w:rsidP="00EF05E1">
      <w:pPr>
        <w:spacing w:line="276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8A3575">
        <w:rPr>
          <w:rFonts w:ascii="Calibri" w:hAnsi="Calibri"/>
          <w:sz w:val="22"/>
          <w:szCs w:val="22"/>
          <w:lang w:eastAsia="pl-PL"/>
        </w:rPr>
        <w:t xml:space="preserve">W związku z wejściem w życie </w:t>
      </w:r>
      <w:r w:rsidRPr="008A3575">
        <w:rPr>
          <w:rStyle w:val="articletitle"/>
          <w:rFonts w:ascii="Calibri" w:hAnsi="Calibri"/>
          <w:sz w:val="22"/>
          <w:szCs w:val="22"/>
        </w:rPr>
        <w:t>ustawy z dnia 13 kwietnia 2022 r.</w:t>
      </w:r>
      <w:r w:rsidRPr="008A3575">
        <w:rPr>
          <w:rFonts w:ascii="Calibri" w:hAnsi="Calibri"/>
          <w:sz w:val="22"/>
          <w:szCs w:val="22"/>
          <w:lang w:eastAsia="pl-PL"/>
        </w:rPr>
        <w:t xml:space="preserve"> </w:t>
      </w:r>
      <w:r w:rsidRPr="008A3575">
        <w:rPr>
          <w:rFonts w:ascii="Calibri" w:hAnsi="Calibri"/>
          <w:kern w:val="36"/>
          <w:sz w:val="22"/>
          <w:szCs w:val="22"/>
          <w:lang w:eastAsia="pl-PL"/>
        </w:rPr>
        <w:t xml:space="preserve">o szczególnych rozwiązaniach </w:t>
      </w:r>
      <w:r>
        <w:rPr>
          <w:rFonts w:ascii="Calibri" w:hAnsi="Calibri"/>
          <w:kern w:val="36"/>
          <w:sz w:val="22"/>
          <w:szCs w:val="22"/>
          <w:lang w:eastAsia="pl-PL"/>
        </w:rPr>
        <w:br/>
      </w:r>
      <w:r w:rsidRPr="008A3575">
        <w:rPr>
          <w:rFonts w:ascii="Calibri" w:hAnsi="Calibri"/>
          <w:kern w:val="36"/>
          <w:sz w:val="22"/>
          <w:szCs w:val="22"/>
          <w:lang w:eastAsia="pl-PL"/>
        </w:rPr>
        <w:t>w zakresie przeciwdziałania wspieraniu agresji na Ukrainę oraz służących ochronie bezpieczeństwa narodowego</w:t>
      </w:r>
      <w:r w:rsidRPr="008A3575">
        <w:rPr>
          <w:rFonts w:ascii="Calibri" w:hAnsi="Calibri"/>
          <w:sz w:val="22"/>
          <w:szCs w:val="22"/>
          <w:lang w:eastAsia="pl-PL"/>
        </w:rPr>
        <w:t xml:space="preserve">, która uzupełnia pakiet wiążących Polskę środków ograniczających (sankcji) przyjętych na poziomie Unii Europejskiej oraz międzynarodowym, celem egzekwowania tychże sankcji, ja/my, niżej podpisany/podpisani, uprawniony/uprawnieni do reprezentowania </w:t>
      </w:r>
      <w:r w:rsidRPr="00B679A6">
        <w:rPr>
          <w:rFonts w:ascii="Calibri" w:hAnsi="Calibri"/>
          <w:sz w:val="22"/>
          <w:szCs w:val="22"/>
          <w:lang w:eastAsia="pl-PL"/>
        </w:rPr>
        <w:t xml:space="preserve">…………………………………………………. </w:t>
      </w:r>
      <w:r w:rsidRPr="008A3575">
        <w:rPr>
          <w:rFonts w:ascii="Calibri" w:hAnsi="Calibri"/>
          <w:sz w:val="22"/>
          <w:szCs w:val="22"/>
          <w:lang w:eastAsia="pl-PL"/>
        </w:rPr>
        <w:t>z siedzibą w ……………………………., przy ulicy …………………………</w:t>
      </w:r>
      <w:r>
        <w:rPr>
          <w:rFonts w:ascii="Calibri" w:hAnsi="Calibri"/>
          <w:sz w:val="22"/>
          <w:szCs w:val="22"/>
          <w:lang w:eastAsia="pl-PL"/>
        </w:rPr>
        <w:t>………….</w:t>
      </w:r>
      <w:r w:rsidRPr="008A3575">
        <w:rPr>
          <w:rFonts w:ascii="Calibri" w:hAnsi="Calibri"/>
          <w:sz w:val="22"/>
          <w:szCs w:val="22"/>
          <w:lang w:eastAsia="pl-PL"/>
        </w:rPr>
        <w:t>.,</w:t>
      </w:r>
      <w:r w:rsidRPr="008A3575">
        <w:rPr>
          <w:rFonts w:ascii="Calibri" w:hAnsi="Calibri"/>
          <w:b/>
          <w:sz w:val="22"/>
          <w:szCs w:val="22"/>
          <w:lang w:eastAsia="pl-PL"/>
        </w:rPr>
        <w:t xml:space="preserve"> </w:t>
      </w:r>
      <w:r w:rsidRPr="008A3575">
        <w:rPr>
          <w:rFonts w:ascii="Calibri" w:hAnsi="Calibri"/>
          <w:sz w:val="22"/>
          <w:szCs w:val="22"/>
          <w:lang w:eastAsia="pl-PL"/>
        </w:rPr>
        <w:t xml:space="preserve"> kod pocztowy ……….., NIP …………, REGON …………… zwanego dalej „Wykonawcą” oświadczam/oświadczamy że: </w:t>
      </w:r>
    </w:p>
    <w:p w:rsidR="00EF05E1" w:rsidRPr="008A3575" w:rsidRDefault="00EF05E1" w:rsidP="00EF05E1">
      <w:pPr>
        <w:spacing w:line="276" w:lineRule="auto"/>
        <w:jc w:val="both"/>
        <w:rPr>
          <w:rFonts w:ascii="Calibri" w:hAnsi="Calibri"/>
          <w:sz w:val="22"/>
          <w:szCs w:val="22"/>
          <w:lang w:eastAsia="pl-PL"/>
        </w:rPr>
      </w:pPr>
    </w:p>
    <w:p w:rsidR="00EF05E1" w:rsidRPr="00EF05E1" w:rsidRDefault="00EF05E1" w:rsidP="00EF05E1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EF05E1">
        <w:rPr>
          <w:rFonts w:asciiTheme="minorHAnsi" w:hAnsiTheme="minorHAnsi" w:cstheme="minorHAnsi"/>
          <w:color w:val="auto"/>
          <w:sz w:val="22"/>
          <w:szCs w:val="22"/>
        </w:rPr>
        <w:t>nie znajduję się na liście osób i podmiotów, wobec których są stosowane środki sankcyjne okreś</w:t>
      </w:r>
      <w:bookmarkStart w:id="0" w:name="_GoBack"/>
      <w:bookmarkEnd w:id="0"/>
      <w:r w:rsidRPr="00EF05E1">
        <w:rPr>
          <w:rFonts w:asciiTheme="minorHAnsi" w:hAnsiTheme="minorHAnsi" w:cstheme="minorHAnsi"/>
          <w:color w:val="auto"/>
          <w:sz w:val="22"/>
          <w:szCs w:val="22"/>
        </w:rPr>
        <w:t>lone w ustawie z dnia 13 kwietnia 2022 r. o szczególnych rozwiązaniach w zakresie przeciwdziałania wspieraniu agresji na Ukrainę oraz służących ochronie bezpieczeństwa narodowego</w:t>
      </w:r>
      <w:r w:rsidRPr="00EF05E1">
        <w:rPr>
          <w:rStyle w:val="Odwoanieprzypisudolnego"/>
          <w:rFonts w:asciiTheme="minorHAnsi" w:eastAsiaTheme="minorEastAsia" w:hAnsiTheme="minorHAnsi" w:cstheme="minorHAnsi"/>
          <w:color w:val="auto"/>
          <w:sz w:val="22"/>
          <w:szCs w:val="22"/>
        </w:rPr>
        <w:footnoteReference w:id="1"/>
      </w:r>
      <w:r w:rsidRPr="00EF05E1">
        <w:rPr>
          <w:rFonts w:asciiTheme="minorHAnsi" w:hAnsiTheme="minorHAnsi" w:cstheme="minorHAnsi"/>
          <w:color w:val="auto"/>
          <w:sz w:val="22"/>
          <w:szCs w:val="22"/>
        </w:rPr>
        <w:t>, znajdującej się w rejestrze zamieszczonym na stronie BIP MSWiA</w:t>
      </w:r>
      <w:r w:rsidRPr="00EF05E1">
        <w:rPr>
          <w:rStyle w:val="Odwoanieprzypisudolnego"/>
          <w:rFonts w:asciiTheme="minorHAnsi" w:eastAsiaTheme="minorEastAsia" w:hAnsiTheme="minorHAnsi" w:cstheme="minorHAnsi"/>
          <w:color w:val="auto"/>
          <w:sz w:val="22"/>
          <w:szCs w:val="22"/>
        </w:rPr>
        <w:footnoteReference w:id="2"/>
      </w:r>
    </w:p>
    <w:p w:rsidR="00EF05E1" w:rsidRPr="00EF05E1" w:rsidRDefault="00EF05E1" w:rsidP="00EF05E1">
      <w:pPr>
        <w:pStyle w:val="Default"/>
        <w:spacing w:line="276" w:lineRule="auto"/>
        <w:ind w:left="426"/>
        <w:jc w:val="both"/>
        <w:rPr>
          <w:rFonts w:ascii="Calibri" w:hAnsi="Calibri"/>
          <w:color w:val="auto"/>
          <w:sz w:val="22"/>
          <w:szCs w:val="22"/>
        </w:rPr>
      </w:pPr>
    </w:p>
    <w:p w:rsidR="00AF6A53" w:rsidRDefault="00AF6A53" w:rsidP="00EF05E1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8A3575">
        <w:rPr>
          <w:rFonts w:ascii="Calibri" w:hAnsi="Calibri"/>
          <w:color w:val="auto"/>
          <w:sz w:val="22"/>
          <w:szCs w:val="22"/>
        </w:rPr>
        <w:t xml:space="preserve">nie mam </w:t>
      </w:r>
      <w:r w:rsidRPr="008A3575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bezpośrednich lub pośrednich powiązań z osobami lub podmiotami wpisanymi na listę osób i podmiotów, wobec których są stosowane środki sankcyjne określone w ustawie z dnia 13 kwietnia 2022 r. o szczególnych rozwiązaniach w zakresie</w:t>
      </w:r>
      <w:r w:rsidRPr="008A357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A3575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przeciwdziałania wspieraniu agresji na Ukrainę oraz służących ochronie bezpieczeństwa</w:t>
      </w:r>
      <w:r w:rsidRPr="008A357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05E1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narodowego;</w:t>
      </w:r>
      <w:r w:rsidRPr="008A3575">
        <w:rPr>
          <w:rFonts w:ascii="Calibri" w:hAnsi="Calibri"/>
          <w:color w:val="auto"/>
          <w:sz w:val="22"/>
          <w:szCs w:val="22"/>
        </w:rPr>
        <w:t xml:space="preserve"> </w:t>
      </w:r>
    </w:p>
    <w:p w:rsidR="00EF05E1" w:rsidRPr="008A3575" w:rsidRDefault="00EF05E1" w:rsidP="00EF05E1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:rsidR="00AF6A53" w:rsidRDefault="00AF6A53" w:rsidP="00EF05E1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8A3575">
        <w:rPr>
          <w:rFonts w:ascii="Calibri" w:hAnsi="Calibri"/>
          <w:color w:val="auto"/>
          <w:sz w:val="22"/>
          <w:szCs w:val="22"/>
        </w:rPr>
        <w:t>przyznane środki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</w:t>
      </w:r>
      <w:r w:rsidRPr="008A3575">
        <w:rPr>
          <w:rStyle w:val="Odwoanieprzypisudolnego"/>
          <w:rFonts w:ascii="Calibri" w:hAnsi="Calibri"/>
          <w:color w:val="auto"/>
          <w:sz w:val="22"/>
          <w:szCs w:val="22"/>
        </w:rPr>
        <w:footnoteReference w:id="3"/>
      </w:r>
      <w:r w:rsidRPr="008A3575">
        <w:rPr>
          <w:rFonts w:ascii="Calibri" w:hAnsi="Calibri"/>
          <w:color w:val="auto"/>
          <w:sz w:val="22"/>
          <w:szCs w:val="22"/>
        </w:rPr>
        <w:t xml:space="preserve"> </w:t>
      </w:r>
    </w:p>
    <w:p w:rsidR="00EF05E1" w:rsidRPr="008A3575" w:rsidRDefault="00EF05E1" w:rsidP="00EF05E1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:rsidR="00AF6A53" w:rsidRPr="008A3575" w:rsidRDefault="00AF6A53" w:rsidP="00EF05E1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8A3575">
        <w:rPr>
          <w:rFonts w:ascii="Calibri" w:hAnsi="Calibri"/>
          <w:color w:val="auto"/>
          <w:sz w:val="22"/>
          <w:szCs w:val="22"/>
        </w:rPr>
        <w:t xml:space="preserve">nie mam powiązań z osobami i podmiotami dysponującymi środkami finansowymi, funduszami oraz zasobami gospodarczymi w rozumieniu Rozporządzenia Rady (WE) nr 765/2006 z dnia 18 maja 2006 r. dotyczącego środków ograniczających w związku z sytuacją na Białorusi i udziałem </w:t>
      </w:r>
      <w:r w:rsidRPr="008A3575">
        <w:rPr>
          <w:rFonts w:ascii="Calibri" w:hAnsi="Calibri"/>
          <w:color w:val="auto"/>
          <w:sz w:val="22"/>
          <w:szCs w:val="22"/>
        </w:rPr>
        <w:lastRenderedPageBreak/>
        <w:t xml:space="preserve">Białorusi w agresji wobec Ukrainy lub Rozporządzenia Rady nr 269/2014 z dnia 17 marca 2014 r.   w sprawie środków ograniczających w odniesieniu do działań podważających integralność terytorialną, suwerenność i niezależność Ukrainy lub im zagrażających, lub bezpośrednio związanych z takimi osobami lub podmiotami, w szczególności ze względu na powiązania </w:t>
      </w:r>
      <w:r>
        <w:rPr>
          <w:rFonts w:ascii="Calibri" w:hAnsi="Calibri"/>
          <w:color w:val="auto"/>
          <w:sz w:val="22"/>
          <w:szCs w:val="22"/>
        </w:rPr>
        <w:br/>
      </w:r>
      <w:r w:rsidRPr="008A3575">
        <w:rPr>
          <w:rFonts w:ascii="Calibri" w:hAnsi="Calibri"/>
          <w:color w:val="auto"/>
          <w:sz w:val="22"/>
          <w:szCs w:val="22"/>
        </w:rPr>
        <w:t>o charakterze osobistym, organizacyjnym, gospodarczym lub finansowym, lub wobec których istnieje prawdopodobieństwo wykorzystania w tym celu dysponowanych przez nie takich środków finansowych, funduszy lub zasobów gospodarczych.</w:t>
      </w:r>
    </w:p>
    <w:p w:rsidR="00AF6A53" w:rsidRPr="008A3575" w:rsidRDefault="00AF6A53" w:rsidP="00EF05E1">
      <w:pPr>
        <w:pStyle w:val="Default"/>
        <w:spacing w:line="276" w:lineRule="auto"/>
        <w:jc w:val="both"/>
        <w:rPr>
          <w:rFonts w:ascii="Calibri" w:hAnsi="Calibri" w:cstheme="minorHAnsi"/>
          <w:b/>
          <w:bCs/>
          <w:color w:val="auto"/>
          <w:sz w:val="16"/>
          <w:szCs w:val="16"/>
        </w:rPr>
      </w:pPr>
    </w:p>
    <w:p w:rsidR="00AF6A53" w:rsidRDefault="00AF6A53" w:rsidP="00AF6A53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EF05E1" w:rsidRDefault="00EF05E1" w:rsidP="00AF6A53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EF05E1" w:rsidRDefault="00EF05E1" w:rsidP="00AF6A53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EF05E1" w:rsidRDefault="00EF05E1" w:rsidP="00AF6A53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EF05E1" w:rsidRDefault="00EF05E1" w:rsidP="00AF6A53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AF6A53" w:rsidRDefault="00AF6A53" w:rsidP="00AF6A53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AF6A53" w:rsidRPr="008A3575" w:rsidRDefault="00AF6A53" w:rsidP="00AF6A53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AF6A53" w:rsidRPr="008A3575" w:rsidRDefault="00AF6A53" w:rsidP="00AF6A53">
      <w:pPr>
        <w:pStyle w:val="Tekstpodstawowywcity31"/>
        <w:spacing w:after="0"/>
        <w:ind w:left="0"/>
        <w:jc w:val="both"/>
        <w:rPr>
          <w:rFonts w:asciiTheme="minorHAnsi" w:hAnsiTheme="minorHAnsi" w:cstheme="minorHAnsi"/>
        </w:rPr>
      </w:pPr>
      <w:r w:rsidRPr="008A3575">
        <w:rPr>
          <w:rFonts w:asciiTheme="minorHAnsi" w:hAnsiTheme="minorHAnsi" w:cstheme="minorHAnsi"/>
        </w:rPr>
        <w:t xml:space="preserve">............................................................  </w:t>
      </w:r>
      <w:r w:rsidRPr="008A3575">
        <w:rPr>
          <w:rFonts w:asciiTheme="minorHAnsi" w:hAnsiTheme="minorHAnsi" w:cstheme="minorHAnsi"/>
        </w:rPr>
        <w:tab/>
      </w:r>
      <w:r w:rsidRPr="008A3575">
        <w:rPr>
          <w:rFonts w:asciiTheme="minorHAnsi" w:hAnsiTheme="minorHAnsi" w:cstheme="minorHAnsi"/>
        </w:rPr>
        <w:tab/>
        <w:t xml:space="preserve">        </w:t>
      </w:r>
      <w:r w:rsidRPr="008A3575">
        <w:rPr>
          <w:rFonts w:asciiTheme="minorHAnsi" w:hAnsiTheme="minorHAnsi" w:cstheme="minorHAnsi"/>
        </w:rPr>
        <w:tab/>
        <w:t xml:space="preserve">                                  ..…………............................................................................</w:t>
      </w:r>
    </w:p>
    <w:p w:rsidR="00A04061" w:rsidRDefault="00AF6A53" w:rsidP="00AF6A53">
      <w:r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8A3575">
        <w:rPr>
          <w:rFonts w:asciiTheme="minorHAnsi" w:hAnsiTheme="minorHAnsi" w:cstheme="minorHAnsi"/>
          <w:sz w:val="18"/>
          <w:szCs w:val="18"/>
        </w:rPr>
        <w:t>(miejscowość i data)</w:t>
      </w:r>
      <w:r w:rsidRPr="008A3575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(podpis i pieczęć imienna osoby </w:t>
      </w:r>
      <w:r w:rsidRPr="008A3575">
        <w:rPr>
          <w:rFonts w:asciiTheme="minorHAnsi" w:hAnsiTheme="minorHAnsi" w:cstheme="minorHAnsi"/>
          <w:sz w:val="18"/>
          <w:szCs w:val="18"/>
        </w:rPr>
        <w:t>upoważnionej</w:t>
      </w:r>
      <w:r w:rsidRPr="008A3575">
        <w:rPr>
          <w:rFonts w:asciiTheme="minorHAnsi" w:hAnsiTheme="minorHAnsi" w:cstheme="minorHAnsi"/>
          <w:sz w:val="18"/>
          <w:szCs w:val="18"/>
        </w:rPr>
        <w:br/>
        <w:t xml:space="preserve">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</w:t>
      </w:r>
      <w:r w:rsidRPr="008A3575">
        <w:rPr>
          <w:rFonts w:asciiTheme="minorHAnsi" w:hAnsiTheme="minorHAnsi" w:cstheme="minorHAnsi"/>
          <w:sz w:val="18"/>
          <w:szCs w:val="18"/>
        </w:rPr>
        <w:t xml:space="preserve">do reprezentowania instytucji szkoleniowej)    </w:t>
      </w:r>
    </w:p>
    <w:sectPr w:rsidR="00A04061" w:rsidSect="00EF05E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A76" w:rsidRDefault="003E4A76" w:rsidP="00AF6A53">
      <w:r>
        <w:separator/>
      </w:r>
    </w:p>
  </w:endnote>
  <w:endnote w:type="continuationSeparator" w:id="0">
    <w:p w:rsidR="003E4A76" w:rsidRDefault="003E4A76" w:rsidP="00AF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A76" w:rsidRDefault="003E4A76" w:rsidP="00AF6A53">
      <w:r>
        <w:separator/>
      </w:r>
    </w:p>
  </w:footnote>
  <w:footnote w:type="continuationSeparator" w:id="0">
    <w:p w:rsidR="003E4A76" w:rsidRDefault="003E4A76" w:rsidP="00AF6A53">
      <w:r>
        <w:continuationSeparator/>
      </w:r>
    </w:p>
  </w:footnote>
  <w:footnote w:id="1">
    <w:p w:rsidR="00EF05E1" w:rsidRPr="00056788" w:rsidRDefault="00EF05E1" w:rsidP="00EF05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EF05E1">
        <w:rPr>
          <w:rStyle w:val="Odwoanieprzypisudolnego"/>
          <w:rFonts w:ascii="Calibri" w:eastAsiaTheme="minorEastAsia" w:hAnsi="Calibri" w:cs="Calibri"/>
          <w:sz w:val="18"/>
          <w:szCs w:val="18"/>
        </w:rPr>
        <w:footnoteRef/>
      </w:r>
      <w:r w:rsidRPr="00EF05E1">
        <w:rPr>
          <w:rFonts w:ascii="Calibri" w:hAnsi="Calibri" w:cs="Calibri"/>
          <w:sz w:val="18"/>
          <w:szCs w:val="18"/>
        </w:rPr>
        <w:t xml:space="preserve"> z</w:t>
      </w:r>
      <w:r w:rsidRPr="00DA4339"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godnie z treścią art. </w:t>
      </w:r>
      <w:r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1 </w:t>
      </w:r>
      <w:r w:rsidRPr="00DA4339"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ustawy z dnia 13 kwietnia 2022 r. </w:t>
      </w:r>
      <w:r w:rsidRPr="00DA4339">
        <w:rPr>
          <w:rFonts w:asciiTheme="minorHAnsi" w:eastAsiaTheme="minorHAnsi" w:hAnsiTheme="minorHAnsi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narodowego,</w:t>
      </w:r>
      <w:r w:rsidRPr="00D92D40">
        <w:t xml:space="preserve"> </w:t>
      </w:r>
      <w:r w:rsidRPr="00AF513D">
        <w:rPr>
          <w:rFonts w:asciiTheme="minorHAnsi" w:hAnsiTheme="minorHAnsi" w:cstheme="minorHAnsi"/>
          <w:sz w:val="18"/>
          <w:szCs w:val="18"/>
        </w:rPr>
        <w:t>w celu przeciwdziałania wspieraniu agresji Federacji Rosyjskiej na Ukrainę rozpoczętej w dniu 24 lutego 2022 r., wobec osób i podmiotów</w:t>
      </w:r>
      <w:r w:rsidRPr="00D92D40">
        <w:rPr>
          <w:rFonts w:asciiTheme="minorHAnsi" w:hAnsiTheme="minorHAnsi" w:cstheme="minorHAnsi"/>
          <w:sz w:val="18"/>
          <w:szCs w:val="18"/>
        </w:rPr>
        <w:t xml:space="preserve"> wpisanych na listę, o której mowa w art. 2, stosuje się: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2D40">
        <w:rPr>
          <w:rFonts w:asciiTheme="minorHAnsi" w:hAnsiTheme="minorHAnsi" w:cstheme="minorHAnsi"/>
          <w:sz w:val="18"/>
          <w:szCs w:val="18"/>
        </w:rPr>
        <w:t xml:space="preserve">1) odpowiednio środki określone w </w:t>
      </w:r>
      <w:hyperlink r:id="rId1" w:anchor="/document/67607987?unitId=art(2)ust(1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2 ust. 1-3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D92D40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D92D40">
        <w:rPr>
          <w:rFonts w:asciiTheme="minorHAnsi" w:hAnsiTheme="minorHAnsi" w:cstheme="minorHAnsi"/>
          <w:sz w:val="18"/>
          <w:szCs w:val="18"/>
        </w:rPr>
        <w:t>. zm.), zwanego dalej "rozporządzeniem 765/2006", na zasadach określonych w tym rozporządzeniu, z wyłączeniem art. 1fb, art. 1fc i art. 7;</w:t>
      </w:r>
      <w:r w:rsidRPr="00AF513D">
        <w:rPr>
          <w:rFonts w:asciiTheme="minorHAnsi" w:hAnsiTheme="minorHAnsi" w:cstheme="minorHAnsi"/>
          <w:sz w:val="18"/>
          <w:szCs w:val="18"/>
        </w:rPr>
        <w:t xml:space="preserve"> </w:t>
      </w:r>
      <w:r w:rsidRPr="00D92D40">
        <w:rPr>
          <w:rFonts w:asciiTheme="minorHAnsi" w:hAnsiTheme="minorHAnsi" w:cstheme="minorHAnsi"/>
          <w:sz w:val="18"/>
          <w:szCs w:val="18"/>
        </w:rPr>
        <w:t xml:space="preserve">2) odpowiednio środki określone w </w:t>
      </w:r>
      <w:hyperlink r:id="rId2" w:anchor="/document/68410867?unitId=art(2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2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i </w:t>
      </w:r>
      <w:hyperlink r:id="rId3" w:anchor="/document/68410867?unitId=art(9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9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D92D40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D92D40">
        <w:rPr>
          <w:rFonts w:asciiTheme="minorHAnsi" w:hAnsiTheme="minorHAnsi" w:cstheme="minorHAnsi"/>
          <w:sz w:val="18"/>
          <w:szCs w:val="18"/>
        </w:rPr>
        <w:t>. zm.), zwanego dalej "</w:t>
      </w:r>
      <w:r w:rsidRPr="00056788">
        <w:rPr>
          <w:rFonts w:asciiTheme="minorHAnsi" w:hAnsiTheme="minorHAnsi" w:cstheme="minorHAnsi"/>
          <w:sz w:val="18"/>
          <w:szCs w:val="18"/>
        </w:rPr>
        <w:t xml:space="preserve">rozporządzeniem 269/2014", na zasadach określonych w tym rozporządzeniu, z wyłączeniem art. 8, art. 12 i art. 16; 3) wykluczenie z postępowania o udzielenie zamówienia publicznego lub konkursu prowadzonego na podstawie </w:t>
      </w:r>
      <w:hyperlink r:id="rId4" w:anchor="/document/18903829?cm=DOCUMENT" w:history="1">
        <w:r w:rsidRPr="00056788">
          <w:rPr>
            <w:rFonts w:asciiTheme="minorHAnsi" w:hAnsiTheme="minorHAnsi" w:cstheme="minorHAnsi"/>
            <w:sz w:val="18"/>
            <w:szCs w:val="18"/>
          </w:rPr>
          <w:t>ustawy</w:t>
        </w:r>
      </w:hyperlink>
      <w:r w:rsidRPr="00056788">
        <w:rPr>
          <w:rFonts w:asciiTheme="minorHAnsi" w:hAnsiTheme="minorHAnsi" w:cstheme="minorHAnsi"/>
          <w:sz w:val="18"/>
          <w:szCs w:val="18"/>
        </w:rPr>
        <w:t xml:space="preserve"> z dnia 11 września 2019 r. - Prawo zamówień publicznych (Dz. U. z 202</w:t>
      </w:r>
      <w:r w:rsidR="008F0BD5" w:rsidRPr="00056788">
        <w:rPr>
          <w:rFonts w:asciiTheme="minorHAnsi" w:hAnsiTheme="minorHAnsi" w:cstheme="minorHAnsi"/>
          <w:sz w:val="18"/>
          <w:szCs w:val="18"/>
        </w:rPr>
        <w:t>3</w:t>
      </w:r>
      <w:r w:rsidRPr="00056788">
        <w:rPr>
          <w:rFonts w:asciiTheme="minorHAnsi" w:hAnsiTheme="minorHAnsi" w:cstheme="minorHAnsi"/>
          <w:sz w:val="18"/>
          <w:szCs w:val="18"/>
        </w:rPr>
        <w:t xml:space="preserve"> r. poz. 1</w:t>
      </w:r>
      <w:r w:rsidR="008F0BD5" w:rsidRPr="00056788">
        <w:rPr>
          <w:rFonts w:asciiTheme="minorHAnsi" w:hAnsiTheme="minorHAnsi" w:cstheme="minorHAnsi"/>
          <w:sz w:val="18"/>
          <w:szCs w:val="18"/>
        </w:rPr>
        <w:t>6</w:t>
      </w:r>
      <w:r w:rsidRPr="00056788">
        <w:rPr>
          <w:rFonts w:asciiTheme="minorHAnsi" w:hAnsiTheme="minorHAnsi" w:cstheme="minorHAnsi"/>
          <w:sz w:val="18"/>
          <w:szCs w:val="18"/>
        </w:rPr>
        <w:t>0</w:t>
      </w:r>
      <w:r w:rsidR="008F0BD5" w:rsidRPr="00056788">
        <w:rPr>
          <w:rFonts w:asciiTheme="minorHAnsi" w:hAnsiTheme="minorHAnsi" w:cstheme="minorHAnsi"/>
          <w:sz w:val="18"/>
          <w:szCs w:val="18"/>
        </w:rPr>
        <w:t xml:space="preserve">5 </w:t>
      </w:r>
      <w:r w:rsidR="008F0BD5" w:rsidRPr="00056788">
        <w:rPr>
          <w:rFonts w:asciiTheme="minorHAnsi" w:hAnsiTheme="minorHAnsi" w:cstheme="minorHAnsi"/>
          <w:sz w:val="18"/>
          <w:szCs w:val="18"/>
        </w:rPr>
        <w:br/>
      </w:r>
      <w:r w:rsidRPr="00056788">
        <w:rPr>
          <w:rFonts w:asciiTheme="minorHAnsi" w:hAnsiTheme="minorHAnsi" w:cstheme="minorHAnsi"/>
          <w:sz w:val="18"/>
          <w:szCs w:val="18"/>
        </w:rPr>
        <w:t xml:space="preserve">i </w:t>
      </w:r>
      <w:r w:rsidR="008F0BD5" w:rsidRPr="00056788">
        <w:rPr>
          <w:rFonts w:asciiTheme="minorHAnsi" w:hAnsiTheme="minorHAnsi" w:cstheme="minorHAnsi"/>
          <w:sz w:val="18"/>
          <w:szCs w:val="18"/>
        </w:rPr>
        <w:t>1720</w:t>
      </w:r>
      <w:r w:rsidRPr="00056788">
        <w:rPr>
          <w:rFonts w:asciiTheme="minorHAnsi" w:hAnsiTheme="minorHAnsi" w:cstheme="minorHAnsi"/>
          <w:sz w:val="18"/>
          <w:szCs w:val="18"/>
        </w:rPr>
        <w:t xml:space="preserve">); 4) wpis do wykazu cudzoziemców, których pobyt na terytorium Rzeczypospolitej Polskiej jest niepożądany, o którym mowa w </w:t>
      </w:r>
      <w:hyperlink r:id="rId5" w:anchor="/document/18053962?unitId=art(434)&amp;cm=DOCUMENT" w:history="1">
        <w:r w:rsidRPr="00056788">
          <w:rPr>
            <w:rFonts w:asciiTheme="minorHAnsi" w:hAnsiTheme="minorHAnsi" w:cstheme="minorHAnsi"/>
            <w:sz w:val="18"/>
            <w:szCs w:val="18"/>
          </w:rPr>
          <w:t>art. 434</w:t>
        </w:r>
      </w:hyperlink>
      <w:r w:rsidRPr="00056788">
        <w:rPr>
          <w:rFonts w:asciiTheme="minorHAnsi" w:hAnsiTheme="minorHAnsi" w:cstheme="minorHAnsi"/>
          <w:sz w:val="18"/>
          <w:szCs w:val="18"/>
        </w:rPr>
        <w:t xml:space="preserve"> ustawy z dnia 12 grudnia 2013 r. o cudzoziemcach (Dz. U. z 202</w:t>
      </w:r>
      <w:r w:rsidR="008F0BD5" w:rsidRPr="00056788">
        <w:rPr>
          <w:rFonts w:asciiTheme="minorHAnsi" w:hAnsiTheme="minorHAnsi" w:cstheme="minorHAnsi"/>
          <w:sz w:val="18"/>
          <w:szCs w:val="18"/>
        </w:rPr>
        <w:t>3</w:t>
      </w:r>
      <w:r w:rsidRPr="00056788">
        <w:rPr>
          <w:rFonts w:asciiTheme="minorHAnsi" w:hAnsiTheme="minorHAnsi" w:cstheme="minorHAnsi"/>
          <w:sz w:val="18"/>
          <w:szCs w:val="18"/>
        </w:rPr>
        <w:t xml:space="preserve"> r. poz. </w:t>
      </w:r>
      <w:r w:rsidR="008F0BD5" w:rsidRPr="00056788">
        <w:rPr>
          <w:rFonts w:asciiTheme="minorHAnsi" w:hAnsiTheme="minorHAnsi" w:cstheme="minorHAnsi"/>
          <w:sz w:val="18"/>
          <w:szCs w:val="18"/>
        </w:rPr>
        <w:t>519</w:t>
      </w:r>
      <w:r w:rsidRPr="00056788">
        <w:rPr>
          <w:rFonts w:asciiTheme="minorHAnsi" w:hAnsiTheme="minorHAnsi" w:cstheme="minorHAnsi"/>
          <w:sz w:val="18"/>
          <w:szCs w:val="18"/>
        </w:rPr>
        <w:t xml:space="preserve">, </w:t>
      </w:r>
      <w:r w:rsidR="008F0BD5" w:rsidRPr="00056788">
        <w:rPr>
          <w:rFonts w:asciiTheme="minorHAnsi" w:hAnsiTheme="minorHAnsi" w:cstheme="minorHAnsi"/>
          <w:sz w:val="18"/>
          <w:szCs w:val="18"/>
        </w:rPr>
        <w:t>185 i 547</w:t>
      </w:r>
      <w:r w:rsidRPr="00056788">
        <w:rPr>
          <w:rFonts w:asciiTheme="minorHAnsi" w:hAnsiTheme="minorHAnsi" w:cstheme="minorHAnsi"/>
          <w:sz w:val="18"/>
          <w:szCs w:val="18"/>
        </w:rPr>
        <w:t>).</w:t>
      </w:r>
    </w:p>
    <w:p w:rsidR="00EF05E1" w:rsidRPr="00056788" w:rsidRDefault="00EF05E1" w:rsidP="00EF05E1">
      <w:pPr>
        <w:jc w:val="both"/>
        <w:rPr>
          <w:rFonts w:asciiTheme="minorHAnsi" w:hAnsiTheme="minorHAnsi" w:cs="Arial"/>
          <w:sz w:val="18"/>
          <w:szCs w:val="18"/>
        </w:rPr>
      </w:pPr>
      <w:r w:rsidRPr="00056788">
        <w:rPr>
          <w:rFonts w:asciiTheme="minorHAnsi" w:hAnsiTheme="minorHAnsi" w:cstheme="minorHAnsi"/>
          <w:sz w:val="18"/>
          <w:szCs w:val="18"/>
        </w:rPr>
        <w:t>Zgodnie z art.  2 ww. ustawy, lista osób i podmiotów, wobec których są stosowane środki, o których mowa w art. 1, zwana dalej "listą", jest prowadzona przez ministra właściwego do spraw wewnętrznych. Lista jest publikowana w Biuletynie Informacji Publicznej na stronie podmiotowej ministra właściwego do spraw wewnętrznych. Lista zawiera oznaczenie osoby lub podmiotu, wobec których stosuje się środki, o których mowa w art. 1, wraz z rozstrzygnięciem, który z tych środków ma do nich zastosowanie.</w:t>
      </w:r>
      <w:r w:rsidRPr="00056788">
        <w:rPr>
          <w:rFonts w:asciiTheme="minorHAnsi" w:eastAsiaTheme="minorHAnsi" w:hAnsiTheme="minorHAnsi" w:cs="Arial"/>
          <w:i/>
          <w:iCs/>
          <w:sz w:val="18"/>
          <w:szCs w:val="18"/>
        </w:rPr>
        <w:t xml:space="preserve"> </w:t>
      </w:r>
    </w:p>
  </w:footnote>
  <w:footnote w:id="2">
    <w:p w:rsidR="00EF05E1" w:rsidRPr="00056788" w:rsidRDefault="00EF05E1" w:rsidP="00EF05E1">
      <w:pPr>
        <w:pStyle w:val="Tekstprzypisudolnego"/>
        <w:rPr>
          <w:rFonts w:asciiTheme="minorHAnsi" w:hAnsiTheme="minorHAnsi"/>
          <w:sz w:val="18"/>
          <w:szCs w:val="18"/>
        </w:rPr>
      </w:pPr>
      <w:r w:rsidRPr="00056788">
        <w:rPr>
          <w:rStyle w:val="Odwoanieprzypisudolnego"/>
          <w:rFonts w:eastAsiaTheme="minorEastAsia"/>
          <w:sz w:val="18"/>
          <w:szCs w:val="18"/>
        </w:rPr>
        <w:footnoteRef/>
      </w:r>
      <w:r w:rsidRPr="00056788">
        <w:rPr>
          <w:rFonts w:asciiTheme="minorHAnsi" w:hAnsiTheme="minorHAnsi"/>
          <w:sz w:val="18"/>
          <w:szCs w:val="18"/>
        </w:rPr>
        <w:t xml:space="preserve"> </w:t>
      </w:r>
      <w:r w:rsidRPr="00056788">
        <w:rPr>
          <w:rFonts w:asciiTheme="minorHAnsi" w:eastAsiaTheme="minorHAnsi" w:hAnsiTheme="minorHAnsi" w:cs="Calibri"/>
          <w:sz w:val="18"/>
          <w:szCs w:val="18"/>
        </w:rPr>
        <w:t>https://www.gov.pl/web/mswia/lista-osob-i-podmiotow-objetych-sankcjami</w:t>
      </w:r>
    </w:p>
  </w:footnote>
  <w:footnote w:id="3">
    <w:p w:rsidR="00AF6A53" w:rsidRPr="006D5A52" w:rsidRDefault="00AF6A53" w:rsidP="00AF6A53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05678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56788">
        <w:rPr>
          <w:rFonts w:asciiTheme="minorHAnsi" w:hAnsiTheme="minorHAnsi"/>
          <w:sz w:val="18"/>
          <w:szCs w:val="18"/>
        </w:rPr>
        <w:t xml:space="preserve"> </w:t>
      </w:r>
      <w:r w:rsidRPr="00056788">
        <w:rPr>
          <w:rFonts w:asciiTheme="minorHAnsi" w:eastAsiaTheme="minorHAnsi" w:hAnsiTheme="minorHAnsi" w:cs="Calibri"/>
          <w:sz w:val="18"/>
          <w:szCs w:val="18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</w:t>
      </w:r>
      <w:r w:rsidR="008F0BD5" w:rsidRPr="00056788">
        <w:rPr>
          <w:rFonts w:asciiTheme="minorHAnsi" w:eastAsiaTheme="minorHAnsi" w:hAnsiTheme="minorHAnsi" w:cs="Calibri"/>
          <w:sz w:val="18"/>
          <w:szCs w:val="18"/>
        </w:rPr>
        <w:t xml:space="preserve"> Parlamentu Europejskiego i Rady</w:t>
      </w:r>
      <w:r w:rsidRPr="00056788">
        <w:rPr>
          <w:rFonts w:asciiTheme="minorHAnsi" w:eastAsiaTheme="minorHAnsi" w:hAnsiTheme="minorHAnsi" w:cs="Calibri"/>
          <w:sz w:val="18"/>
          <w:szCs w:val="18"/>
        </w:rPr>
        <w:t xml:space="preserve"> (UE, </w:t>
      </w:r>
      <w:proofErr w:type="spellStart"/>
      <w:r w:rsidRPr="00056788">
        <w:rPr>
          <w:rFonts w:asciiTheme="minorHAnsi" w:eastAsiaTheme="minorHAnsi" w:hAnsiTheme="minorHAnsi" w:cs="Calibri"/>
          <w:sz w:val="18"/>
          <w:szCs w:val="18"/>
        </w:rPr>
        <w:t>Euratom</w:t>
      </w:r>
      <w:proofErr w:type="spellEnd"/>
      <w:r w:rsidRPr="00056788">
        <w:rPr>
          <w:rFonts w:asciiTheme="minorHAnsi" w:eastAsiaTheme="minorHAnsi" w:hAnsiTheme="minorHAnsi" w:cs="Calibri"/>
          <w:sz w:val="18"/>
          <w:szCs w:val="18"/>
        </w:rPr>
        <w:t xml:space="preserve">) 2018/1046, na rzecz jakichkolwiek osób prawnych, podmiotów lub organów z siedzibą w Rosji, które w ponad 50 % są własnością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publiczną lub są pod kontrolą publiczną.”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61F"/>
    <w:multiLevelType w:val="hybridMultilevel"/>
    <w:tmpl w:val="7660CA7E"/>
    <w:lvl w:ilvl="0" w:tplc="FC2263F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60F33"/>
    <w:multiLevelType w:val="hybridMultilevel"/>
    <w:tmpl w:val="9A16BEF6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99"/>
    <w:rsid w:val="00056788"/>
    <w:rsid w:val="001F2308"/>
    <w:rsid w:val="003E4A76"/>
    <w:rsid w:val="004810CA"/>
    <w:rsid w:val="007D3A99"/>
    <w:rsid w:val="008F0BD5"/>
    <w:rsid w:val="00A04061"/>
    <w:rsid w:val="00A150DD"/>
    <w:rsid w:val="00AF6A53"/>
    <w:rsid w:val="00B679A6"/>
    <w:rsid w:val="00C80786"/>
    <w:rsid w:val="00E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13431-288E-473F-ADAF-424149CF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6A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F6A5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6A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F6A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AF6A53"/>
    <w:pPr>
      <w:widowControl w:val="0"/>
      <w:spacing w:after="120"/>
      <w:ind w:left="283"/>
    </w:pPr>
    <w:rPr>
      <w:rFonts w:eastAsia="SimSun" w:cs="Lucida Sans"/>
      <w:kern w:val="1"/>
      <w:sz w:val="16"/>
      <w:szCs w:val="16"/>
      <w:lang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6A53"/>
    <w:rPr>
      <w:vertAlign w:val="superscript"/>
    </w:rPr>
  </w:style>
  <w:style w:type="character" w:customStyle="1" w:styleId="articletitle">
    <w:name w:val="articletitle"/>
    <w:basedOn w:val="Domylnaczcionkaakapitu"/>
    <w:rsid w:val="00AF6A53"/>
  </w:style>
  <w:style w:type="character" w:customStyle="1" w:styleId="markedcontent">
    <w:name w:val="markedcontent"/>
    <w:rsid w:val="00AF6A53"/>
  </w:style>
  <w:style w:type="paragraph" w:styleId="Akapitzlist">
    <w:name w:val="List Paragraph"/>
    <w:basedOn w:val="Normalny"/>
    <w:link w:val="AkapitzlistZnak"/>
    <w:qFormat/>
    <w:rsid w:val="00EF05E1"/>
    <w:pPr>
      <w:suppressAutoHyphens w:val="0"/>
      <w:ind w:left="708"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EF05E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EF05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3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30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Dytkowska</dc:creator>
  <cp:keywords/>
  <dc:description/>
  <cp:lastModifiedBy>Aldona Luczka</cp:lastModifiedBy>
  <cp:revision>6</cp:revision>
  <cp:lastPrinted>2025-02-06T11:32:00Z</cp:lastPrinted>
  <dcterms:created xsi:type="dcterms:W3CDTF">2023-06-13T12:42:00Z</dcterms:created>
  <dcterms:modified xsi:type="dcterms:W3CDTF">2025-02-06T11:33:00Z</dcterms:modified>
</cp:coreProperties>
</file>