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C5" w:rsidRPr="00351BC5" w:rsidRDefault="00351BC5" w:rsidP="00351BC5">
      <w:pPr>
        <w:pStyle w:val="Teksttreci20"/>
        <w:spacing w:after="340" w:line="360" w:lineRule="auto"/>
        <w:ind w:left="0"/>
        <w:jc w:val="center"/>
        <w:rPr>
          <w:rFonts w:asciiTheme="minorHAnsi" w:hAnsiTheme="minorHAnsi" w:cstheme="minorHAnsi"/>
          <w:b/>
          <w:bCs/>
          <w:color w:val="000000"/>
          <w:sz w:val="22"/>
          <w:szCs w:val="22"/>
          <w:lang w:eastAsia="pl-PL" w:bidi="pl-PL"/>
        </w:rPr>
      </w:pPr>
      <w:r>
        <w:rPr>
          <w:rFonts w:asciiTheme="minorHAnsi" w:hAnsiTheme="minorHAnsi" w:cstheme="minorHAnsi"/>
          <w:b/>
          <w:bCs/>
          <w:color w:val="000000"/>
          <w:sz w:val="22"/>
          <w:szCs w:val="22"/>
          <w:lang w:eastAsia="pl-PL" w:bidi="pl-PL"/>
        </w:rPr>
        <w:t xml:space="preserve">PRIORYTETY RADY RYNKU PRACY WYDATKOWANIA ŚRODKÓW </w:t>
      </w:r>
      <w:r>
        <w:rPr>
          <w:rFonts w:asciiTheme="minorHAnsi" w:hAnsiTheme="minorHAnsi" w:cstheme="minorHAnsi"/>
          <w:b/>
          <w:bCs/>
          <w:color w:val="000000"/>
          <w:sz w:val="22"/>
          <w:szCs w:val="22"/>
          <w:lang w:eastAsia="pl-PL" w:bidi="pl-PL"/>
        </w:rPr>
        <w:br/>
        <w:t>W RAMACH REZERWY KFS</w:t>
      </w:r>
    </w:p>
    <w:p w:rsidR="0034215D" w:rsidRPr="0034215D" w:rsidRDefault="0034215D" w:rsidP="0034215D">
      <w:pPr>
        <w:spacing w:line="360" w:lineRule="auto"/>
        <w:jc w:val="both"/>
        <w:rPr>
          <w:rFonts w:cstheme="minorHAnsi"/>
          <w:sz w:val="24"/>
          <w:szCs w:val="24"/>
        </w:rPr>
      </w:pPr>
      <w:r w:rsidRPr="0034215D">
        <w:rPr>
          <w:rFonts w:cstheme="minorHAnsi"/>
          <w:sz w:val="24"/>
          <w:szCs w:val="24"/>
        </w:rPr>
        <w:t xml:space="preserve">W formułowaniu priorytetów wydatkowania środków KFS na rok 2022, tak jak w latach poprzednich, kluczową rolę odegrała konieczność zapobiegania coraz bardziej widocznym </w:t>
      </w:r>
      <w:r w:rsidRPr="0034215D">
        <w:rPr>
          <w:rFonts w:cstheme="minorHAnsi"/>
          <w:sz w:val="24"/>
          <w:szCs w:val="24"/>
        </w:rPr>
        <w:br/>
        <w:t>na rynku pracy lukom kompetencyjnym, utrudniającym rekrutację pracowników w wielu dziedzinach działalności gospodarczej.</w:t>
      </w:r>
    </w:p>
    <w:p w:rsidR="0034215D" w:rsidRPr="0034215D" w:rsidRDefault="0034215D" w:rsidP="00123F8C">
      <w:pPr>
        <w:spacing w:line="240" w:lineRule="auto"/>
        <w:jc w:val="both"/>
        <w:rPr>
          <w:rFonts w:cstheme="minorHAnsi"/>
          <w:sz w:val="24"/>
          <w:szCs w:val="24"/>
        </w:rPr>
      </w:pPr>
      <w:r w:rsidRPr="0034215D">
        <w:rPr>
          <w:rFonts w:cstheme="minorHAnsi"/>
          <w:b/>
          <w:bCs/>
          <w:sz w:val="24"/>
          <w:szCs w:val="24"/>
        </w:rPr>
        <w:t xml:space="preserve">Rada Rynku Pracy </w:t>
      </w:r>
      <w:r w:rsidRPr="0034215D">
        <w:rPr>
          <w:rFonts w:cstheme="minorHAnsi"/>
          <w:sz w:val="24"/>
          <w:szCs w:val="24"/>
        </w:rPr>
        <w:t xml:space="preserve">zdefiniowała następujące priorytety wydatkowania </w:t>
      </w:r>
      <w:r w:rsidRPr="0034215D">
        <w:rPr>
          <w:rFonts w:cstheme="minorHAnsi"/>
          <w:b/>
          <w:bCs/>
          <w:sz w:val="24"/>
          <w:szCs w:val="24"/>
        </w:rPr>
        <w:t>tzw. rezerwy KFS</w:t>
      </w:r>
      <w:r w:rsidRPr="0034215D">
        <w:rPr>
          <w:rFonts w:cstheme="minorHAnsi"/>
          <w:sz w:val="24"/>
          <w:szCs w:val="24"/>
        </w:rPr>
        <w:t xml:space="preserve">: </w:t>
      </w:r>
    </w:p>
    <w:p w:rsidR="0034215D" w:rsidRDefault="0034215D" w:rsidP="00123F8C">
      <w:pPr>
        <w:pStyle w:val="Default"/>
        <w:numPr>
          <w:ilvl w:val="0"/>
          <w:numId w:val="1"/>
        </w:numPr>
        <w:spacing w:after="294"/>
        <w:jc w:val="both"/>
        <w:rPr>
          <w:rFonts w:asciiTheme="minorHAnsi" w:hAnsiTheme="minorHAnsi" w:cstheme="minorHAnsi"/>
        </w:rPr>
      </w:pPr>
      <w:r>
        <w:rPr>
          <w:rFonts w:asciiTheme="minorHAnsi" w:hAnsiTheme="minorHAnsi" w:cstheme="minorHAnsi"/>
        </w:rPr>
        <w:t>W</w:t>
      </w:r>
      <w:r w:rsidRPr="0034215D">
        <w:rPr>
          <w:rFonts w:asciiTheme="minorHAnsi" w:hAnsiTheme="minorHAnsi" w:cstheme="minorHAnsi"/>
        </w:rPr>
        <w:t>sparcie kształcenia ust</w:t>
      </w:r>
      <w:r>
        <w:rPr>
          <w:rFonts w:asciiTheme="minorHAnsi" w:hAnsiTheme="minorHAnsi" w:cstheme="minorHAnsi"/>
        </w:rPr>
        <w:t>awicznego osób po 45 roku życia.</w:t>
      </w:r>
    </w:p>
    <w:p w:rsidR="0034215D" w:rsidRDefault="0034215D" w:rsidP="00123F8C">
      <w:pPr>
        <w:pStyle w:val="Default"/>
        <w:numPr>
          <w:ilvl w:val="0"/>
          <w:numId w:val="1"/>
        </w:numPr>
        <w:spacing w:after="294"/>
        <w:jc w:val="both"/>
        <w:rPr>
          <w:rFonts w:asciiTheme="minorHAnsi" w:hAnsiTheme="minorHAnsi" w:cstheme="minorHAnsi"/>
        </w:rPr>
      </w:pPr>
      <w:r>
        <w:rPr>
          <w:rFonts w:asciiTheme="minorHAnsi" w:hAnsiTheme="minorHAnsi" w:cstheme="minorHAnsi"/>
        </w:rPr>
        <w:t>W</w:t>
      </w:r>
      <w:r w:rsidRPr="0034215D">
        <w:rPr>
          <w:rFonts w:asciiTheme="minorHAnsi" w:hAnsiTheme="minorHAnsi" w:cstheme="minorHAnsi"/>
        </w:rPr>
        <w:t>sparcie kształcenia ustawicznego osób z orzeczonym stopniem niepełnosprawności.</w:t>
      </w:r>
    </w:p>
    <w:p w:rsidR="0034215D" w:rsidRPr="0034215D" w:rsidRDefault="0034215D" w:rsidP="00123F8C">
      <w:pPr>
        <w:pStyle w:val="Default"/>
        <w:numPr>
          <w:ilvl w:val="0"/>
          <w:numId w:val="1"/>
        </w:numPr>
        <w:spacing w:after="294"/>
        <w:jc w:val="both"/>
        <w:rPr>
          <w:rFonts w:asciiTheme="minorHAnsi" w:hAnsiTheme="minorHAnsi" w:cstheme="minorHAnsi"/>
        </w:rPr>
      </w:pPr>
      <w:r>
        <w:rPr>
          <w:rFonts w:asciiTheme="minorHAnsi" w:hAnsiTheme="minorHAnsi" w:cstheme="minorHAnsi"/>
        </w:rPr>
        <w:t>W</w:t>
      </w:r>
      <w:r w:rsidRPr="0034215D">
        <w:rPr>
          <w:rFonts w:asciiTheme="minorHAnsi" w:hAnsiTheme="minorHAnsi" w:cstheme="minorHAnsi"/>
        </w:rPr>
        <w:t>sparcie kształcenia ustawicznego skierowane do pracodawców zatrudniających cudzoziemców.</w:t>
      </w:r>
      <w:bookmarkStart w:id="0" w:name="_GoBack"/>
      <w:bookmarkEnd w:id="0"/>
    </w:p>
    <w:p w:rsidR="0034215D" w:rsidRPr="0034215D" w:rsidRDefault="0034215D" w:rsidP="0034215D">
      <w:pPr>
        <w:pStyle w:val="Default"/>
        <w:spacing w:line="360" w:lineRule="auto"/>
        <w:jc w:val="both"/>
        <w:rPr>
          <w:rFonts w:asciiTheme="minorHAnsi" w:hAnsiTheme="minorHAnsi" w:cstheme="minorHAnsi"/>
        </w:rPr>
      </w:pPr>
      <w:r w:rsidRPr="0034215D">
        <w:rPr>
          <w:rFonts w:asciiTheme="minorHAnsi" w:hAnsiTheme="minorHAnsi" w:cstheme="minorHAnsi"/>
        </w:rPr>
        <w:t xml:space="preserve">Wśród priorytetów </w:t>
      </w:r>
      <w:r w:rsidRPr="0034215D">
        <w:rPr>
          <w:rFonts w:asciiTheme="minorHAnsi" w:hAnsiTheme="minorHAnsi" w:cstheme="minorHAnsi"/>
          <w:b/>
          <w:bCs/>
        </w:rPr>
        <w:t xml:space="preserve">Rada Rynku Pracy </w:t>
      </w:r>
      <w:r w:rsidRPr="0034215D">
        <w:rPr>
          <w:rFonts w:asciiTheme="minorHAnsi" w:hAnsiTheme="minorHAnsi" w:cstheme="minorHAnsi"/>
        </w:rPr>
        <w:t xml:space="preserve">postanowiła wskazać wsparcie kształcenia ustawicznego osób po 45 roku życia (w roku 2021 był to priorytet Ministra). Ma to zachęcić do różnych form kształcenia ustawicznego osoby, które należą do grupy najrzadziej spośród wszystkich  korzystającej z możliwości dokształcania (RRP/1). </w:t>
      </w:r>
    </w:p>
    <w:p w:rsidR="0034215D" w:rsidRPr="0034215D" w:rsidRDefault="0034215D" w:rsidP="0034215D">
      <w:pPr>
        <w:pStyle w:val="Default"/>
        <w:spacing w:line="360" w:lineRule="auto"/>
        <w:jc w:val="both"/>
        <w:rPr>
          <w:rFonts w:asciiTheme="minorHAnsi" w:hAnsiTheme="minorHAnsi" w:cstheme="minorHAnsi"/>
        </w:rPr>
      </w:pPr>
      <w:r w:rsidRPr="0034215D">
        <w:rPr>
          <w:rFonts w:asciiTheme="minorHAnsi" w:hAnsiTheme="minorHAnsi" w:cstheme="minorHAnsi"/>
        </w:rPr>
        <w:t xml:space="preserve">Po raz kolejny, wśród priorytetów Rady Rynku Pracy zostało zamieszczone wsparcie kształcenia ustawicznego osób z niepełnosprawnościami (RRP/2), aby wspomagać te osoby </w:t>
      </w:r>
      <w:r>
        <w:rPr>
          <w:rFonts w:asciiTheme="minorHAnsi" w:hAnsiTheme="minorHAnsi" w:cstheme="minorHAnsi"/>
        </w:rPr>
        <w:br/>
      </w:r>
      <w:r w:rsidRPr="0034215D">
        <w:rPr>
          <w:rFonts w:asciiTheme="minorHAnsi" w:hAnsiTheme="minorHAnsi" w:cstheme="minorHAnsi"/>
        </w:rPr>
        <w:t xml:space="preserve">w aktywności na rynku pracy. </w:t>
      </w:r>
    </w:p>
    <w:p w:rsidR="0034215D" w:rsidRPr="0034215D" w:rsidRDefault="0034215D" w:rsidP="0034215D">
      <w:pPr>
        <w:spacing w:line="360" w:lineRule="auto"/>
        <w:jc w:val="both"/>
        <w:rPr>
          <w:rFonts w:cstheme="minorHAnsi"/>
          <w:sz w:val="24"/>
          <w:szCs w:val="24"/>
        </w:rPr>
      </w:pPr>
      <w:r w:rsidRPr="0034215D">
        <w:rPr>
          <w:rFonts w:cstheme="minorHAnsi"/>
          <w:sz w:val="24"/>
          <w:szCs w:val="24"/>
        </w:rPr>
        <w:t>Rada Rynku Pracy, także po raz kolejny, wśród swoich priorytetów przyjęła wsparcie kształcenia ustawicznego skierowane do pracodawców zatrudniających cudzoziemców (RRP/3). Przyjęcie tego priorytetu wynika z dynamicznie wzrastającego w ostatnich latach udziału cudzoziemców w polskim rynku pracy, który dla całego rynku pracy wynosi już ponad 5%, a w niektórych branżach może być nawet kilkukrotnie wyższy. Pracodawcy zatrudniający cudzoziemców spotykają się ze specyficznymi potrzebami szkoleniowymi – m.in. uwzględnieniem kwestii doskonalenia znajomości języka, specyfiki polskich regulacji dotyczących wykonywania niektórych zawodów czy konieczności potwierdzenia kwalifikacji nabytych za granicą.</w:t>
      </w:r>
    </w:p>
    <w:sectPr w:rsidR="0034215D" w:rsidRPr="00342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309"/>
    <w:multiLevelType w:val="hybridMultilevel"/>
    <w:tmpl w:val="C5225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5D"/>
    <w:rsid w:val="00123F8C"/>
    <w:rsid w:val="0034215D"/>
    <w:rsid w:val="00351BC5"/>
    <w:rsid w:val="00B1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40AD5-533C-4D98-AF9E-9DE426A1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421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2">
    <w:name w:val="Tekst treści (2)_"/>
    <w:basedOn w:val="Domylnaczcionkaakapitu"/>
    <w:link w:val="Teksttreci20"/>
    <w:locked/>
    <w:rsid w:val="00351BC5"/>
    <w:rPr>
      <w:rFonts w:ascii="Times New Roman" w:eastAsia="Times New Roman" w:hAnsi="Times New Roman" w:cs="Times New Roman"/>
      <w:sz w:val="20"/>
      <w:szCs w:val="20"/>
    </w:rPr>
  </w:style>
  <w:style w:type="paragraph" w:customStyle="1" w:styleId="Teksttreci20">
    <w:name w:val="Tekst treści (2)"/>
    <w:basedOn w:val="Normalny"/>
    <w:link w:val="Teksttreci2"/>
    <w:rsid w:val="00351BC5"/>
    <w:pPr>
      <w:widowControl w:val="0"/>
      <w:spacing w:after="0" w:line="240" w:lineRule="auto"/>
      <w:ind w:left="54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1622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Luczka</dc:creator>
  <cp:keywords/>
  <dc:description/>
  <cp:lastModifiedBy>Aldona Luczka</cp:lastModifiedBy>
  <cp:revision>3</cp:revision>
  <dcterms:created xsi:type="dcterms:W3CDTF">2022-09-07T06:57:00Z</dcterms:created>
  <dcterms:modified xsi:type="dcterms:W3CDTF">2022-09-07T07:53:00Z</dcterms:modified>
</cp:coreProperties>
</file>